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CE" w:rsidRDefault="00F86250">
      <w:r>
        <w:t xml:space="preserve">По решению организатора торгов в связи с допущенной технической ошибкой (неправильно указан номер казначейского счета для перечисления задатков для участия в аукционе) внесены изменения в извещение и в раздел «реквизиты счета для перечисления задатка» </w:t>
      </w:r>
    </w:p>
    <w:sectPr w:rsidR="001E6BCE" w:rsidSect="001E6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86250"/>
    <w:rsid w:val="001E6BCE"/>
    <w:rsid w:val="00F86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2022-10-10T08:00:00Z</dcterms:created>
  <dcterms:modified xsi:type="dcterms:W3CDTF">2022-10-10T08:02:00Z</dcterms:modified>
</cp:coreProperties>
</file>